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6981" w14:textId="77777777" w:rsidR="00C71CBA" w:rsidRPr="00FC1535" w:rsidRDefault="00C71CBA" w:rsidP="00702E21">
      <w:pPr>
        <w:jc w:val="both"/>
        <w:rPr>
          <w:rStyle w:val="Brak"/>
          <w:rFonts w:ascii="Calibri" w:hAnsi="Calibri" w:cs="Calibri"/>
          <w:sz w:val="20"/>
          <w:szCs w:val="20"/>
        </w:rPr>
      </w:pPr>
      <w:bookmarkStart w:id="0" w:name="_Hlk179980546"/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14:paraId="56A23776" w14:textId="5A4F9E63" w:rsidR="00AA2702" w:rsidRPr="00D80103" w:rsidRDefault="00702E21" w:rsidP="00702E21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Złoty trójkąt</w:t>
      </w:r>
      <w:r w:rsidR="008B5A6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80103" w:rsidRPr="00D80103">
        <w:rPr>
          <w:rFonts w:ascii="Calibri" w:hAnsi="Calibri" w:cs="Calibri"/>
          <w:b/>
          <w:bCs/>
          <w:sz w:val="20"/>
          <w:szCs w:val="20"/>
        </w:rPr>
        <w:t xml:space="preserve">Europejskiego Kongresu Małych </w:t>
      </w:r>
      <w:r w:rsidR="004407CB">
        <w:rPr>
          <w:rFonts w:ascii="Calibri" w:hAnsi="Calibri" w:cs="Calibri"/>
          <w:b/>
          <w:bCs/>
          <w:sz w:val="20"/>
          <w:szCs w:val="20"/>
        </w:rPr>
        <w:t>i</w:t>
      </w:r>
      <w:r w:rsidR="00D80103" w:rsidRPr="00D80103">
        <w:rPr>
          <w:rFonts w:ascii="Calibri" w:hAnsi="Calibri" w:cs="Calibri"/>
          <w:b/>
          <w:bCs/>
          <w:sz w:val="20"/>
          <w:szCs w:val="20"/>
        </w:rPr>
        <w:t xml:space="preserve"> Średnich Przedsiębiorstw</w:t>
      </w:r>
    </w:p>
    <w:p w14:paraId="63734FB5" w14:textId="6F32BB9E" w:rsidR="00702E21" w:rsidRPr="00702E21" w:rsidRDefault="00AA2702" w:rsidP="00702E21">
      <w:pPr>
        <w:jc w:val="both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 xml:space="preserve">Katowice, </w:t>
      </w:r>
      <w:r w:rsidR="00872E39">
        <w:rPr>
          <w:rFonts w:ascii="Calibri" w:hAnsi="Calibri" w:cs="Calibri"/>
          <w:b/>
          <w:bCs/>
          <w:sz w:val="20"/>
          <w:szCs w:val="20"/>
        </w:rPr>
        <w:t>30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80103">
        <w:rPr>
          <w:rFonts w:ascii="Calibri" w:hAnsi="Calibri" w:cs="Calibri"/>
          <w:b/>
          <w:bCs/>
          <w:sz w:val="20"/>
          <w:szCs w:val="20"/>
        </w:rPr>
        <w:t>września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2025 (AP)</w:t>
      </w:r>
      <w:r w:rsidRPr="00AA2702">
        <w:rPr>
          <w:rFonts w:ascii="Calibri" w:hAnsi="Calibri" w:cs="Calibri"/>
          <w:sz w:val="20"/>
          <w:szCs w:val="20"/>
        </w:rPr>
        <w:t xml:space="preserve"> –</w:t>
      </w:r>
      <w:r w:rsidR="00702E21">
        <w:rPr>
          <w:rFonts w:ascii="Calibri" w:hAnsi="Calibri" w:cs="Calibri"/>
          <w:sz w:val="20"/>
          <w:szCs w:val="20"/>
        </w:rPr>
        <w:t xml:space="preserve"> </w:t>
      </w:r>
      <w:r w:rsidR="001A3E32" w:rsidRPr="001A3E32">
        <w:rPr>
          <w:rFonts w:ascii="Calibri" w:hAnsi="Calibri" w:cs="Calibri"/>
          <w:sz w:val="20"/>
          <w:szCs w:val="20"/>
        </w:rPr>
        <w:t xml:space="preserve">Już po raz piętnasty Katowice staną się europejskim centrum dialogu i inspiracji. EKMŚP zgromadzi w Międzynarodowym Centrum Kongresowym przedstawicieli biznesu, nauki i samorządu, tworząc unikatową przestrzeń, w której rodzą się pomysły, partnerstwa i nowe możliwości rozwoju. </w:t>
      </w:r>
      <w:r w:rsidR="001A3E32">
        <w:rPr>
          <w:rFonts w:ascii="Calibri" w:hAnsi="Calibri" w:cs="Calibri"/>
          <w:sz w:val="20"/>
          <w:szCs w:val="20"/>
        </w:rPr>
        <w:t>W</w:t>
      </w:r>
      <w:r w:rsidR="001A3E32" w:rsidRPr="001A3E32">
        <w:rPr>
          <w:rFonts w:ascii="Calibri" w:hAnsi="Calibri" w:cs="Calibri"/>
          <w:sz w:val="20"/>
          <w:szCs w:val="20"/>
        </w:rPr>
        <w:t xml:space="preserve">edług </w:t>
      </w:r>
      <w:proofErr w:type="spellStart"/>
      <w:r w:rsidR="001A3E32" w:rsidRPr="001A3E32">
        <w:rPr>
          <w:rFonts w:ascii="Calibri" w:hAnsi="Calibri" w:cs="Calibri"/>
          <w:sz w:val="20"/>
          <w:szCs w:val="20"/>
        </w:rPr>
        <w:t>European</w:t>
      </w:r>
      <w:proofErr w:type="spellEnd"/>
      <w:r w:rsidR="001A3E32" w:rsidRPr="001A3E3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1A3E32" w:rsidRPr="001A3E32">
        <w:rPr>
          <w:rFonts w:ascii="Calibri" w:hAnsi="Calibri" w:cs="Calibri"/>
          <w:sz w:val="20"/>
          <w:szCs w:val="20"/>
        </w:rPr>
        <w:t>Innovation</w:t>
      </w:r>
      <w:proofErr w:type="spellEnd"/>
      <w:r w:rsidR="001A3E32" w:rsidRPr="001A3E3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1A3E32" w:rsidRPr="001A3E32">
        <w:rPr>
          <w:rFonts w:ascii="Calibri" w:hAnsi="Calibri" w:cs="Calibri"/>
          <w:sz w:val="20"/>
          <w:szCs w:val="20"/>
        </w:rPr>
        <w:t>Scoreboard</w:t>
      </w:r>
      <w:proofErr w:type="spellEnd"/>
      <w:r w:rsidR="001A3E32" w:rsidRPr="001A3E32">
        <w:rPr>
          <w:rFonts w:ascii="Calibri" w:hAnsi="Calibri" w:cs="Calibri"/>
          <w:sz w:val="20"/>
          <w:szCs w:val="20"/>
        </w:rPr>
        <w:t xml:space="preserve"> 2025 Polska jest wśród najniżej notowanych krajów UE pod względem wskaźnika „</w:t>
      </w:r>
      <w:proofErr w:type="spellStart"/>
      <w:r w:rsidR="001A3E32" w:rsidRPr="001A3E32">
        <w:rPr>
          <w:rFonts w:ascii="Calibri" w:hAnsi="Calibri" w:cs="Calibri"/>
          <w:sz w:val="20"/>
          <w:szCs w:val="20"/>
        </w:rPr>
        <w:t>Innovative</w:t>
      </w:r>
      <w:proofErr w:type="spellEnd"/>
      <w:r w:rsidR="001A3E32" w:rsidRPr="001A3E3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1A3E32" w:rsidRPr="001A3E32">
        <w:rPr>
          <w:rFonts w:ascii="Calibri" w:hAnsi="Calibri" w:cs="Calibri"/>
          <w:sz w:val="20"/>
          <w:szCs w:val="20"/>
        </w:rPr>
        <w:t>SMEs</w:t>
      </w:r>
      <w:proofErr w:type="spellEnd"/>
      <w:r w:rsidR="001A3E32" w:rsidRPr="001A3E3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1A3E32" w:rsidRPr="001A3E32">
        <w:rPr>
          <w:rFonts w:ascii="Calibri" w:hAnsi="Calibri" w:cs="Calibri"/>
          <w:sz w:val="20"/>
          <w:szCs w:val="20"/>
        </w:rPr>
        <w:t>collaborating</w:t>
      </w:r>
      <w:proofErr w:type="spellEnd"/>
      <w:r w:rsidR="001A3E32" w:rsidRPr="001A3E32">
        <w:rPr>
          <w:rFonts w:ascii="Calibri" w:hAnsi="Calibri" w:cs="Calibri"/>
          <w:sz w:val="20"/>
          <w:szCs w:val="20"/>
        </w:rPr>
        <w:t xml:space="preserve"> with </w:t>
      </w:r>
      <w:proofErr w:type="spellStart"/>
      <w:r w:rsidR="001A3E32" w:rsidRPr="001A3E32">
        <w:rPr>
          <w:rFonts w:ascii="Calibri" w:hAnsi="Calibri" w:cs="Calibri"/>
          <w:sz w:val="20"/>
          <w:szCs w:val="20"/>
        </w:rPr>
        <w:t>others</w:t>
      </w:r>
      <w:proofErr w:type="spellEnd"/>
      <w:r w:rsidR="001A3E32" w:rsidRPr="001A3E32">
        <w:rPr>
          <w:rFonts w:ascii="Calibri" w:hAnsi="Calibri" w:cs="Calibri"/>
          <w:sz w:val="20"/>
          <w:szCs w:val="20"/>
        </w:rPr>
        <w:t xml:space="preserve">” oraz liczby publiczno-prywatnych </w:t>
      </w:r>
      <w:r w:rsidR="001A3E32">
        <w:rPr>
          <w:rFonts w:ascii="Calibri" w:hAnsi="Calibri" w:cs="Calibri"/>
          <w:sz w:val="20"/>
          <w:szCs w:val="20"/>
        </w:rPr>
        <w:t>działań</w:t>
      </w:r>
      <w:r w:rsidR="001A3E32" w:rsidRPr="001A3E32">
        <w:rPr>
          <w:rFonts w:ascii="Calibri" w:hAnsi="Calibri" w:cs="Calibri"/>
          <w:sz w:val="20"/>
          <w:szCs w:val="20"/>
        </w:rPr>
        <w:t>, co wprost wskazuje na potrzebę silniejszej kooperacji nauk</w:t>
      </w:r>
      <w:r w:rsidR="001A3E32">
        <w:rPr>
          <w:rFonts w:ascii="Calibri" w:hAnsi="Calibri" w:cs="Calibri"/>
          <w:sz w:val="20"/>
          <w:szCs w:val="20"/>
        </w:rPr>
        <w:t>i</w:t>
      </w:r>
      <w:r w:rsidR="001A3E32" w:rsidRPr="001A3E32">
        <w:rPr>
          <w:rFonts w:ascii="Calibri" w:hAnsi="Calibri" w:cs="Calibri"/>
          <w:sz w:val="20"/>
          <w:szCs w:val="20"/>
        </w:rPr>
        <w:t>–biznes</w:t>
      </w:r>
      <w:r w:rsidR="001A3E32">
        <w:rPr>
          <w:rFonts w:ascii="Calibri" w:hAnsi="Calibri" w:cs="Calibri"/>
          <w:sz w:val="20"/>
          <w:szCs w:val="20"/>
        </w:rPr>
        <w:t>u</w:t>
      </w:r>
      <w:r w:rsidR="001A3E32" w:rsidRPr="001A3E32">
        <w:rPr>
          <w:rFonts w:ascii="Calibri" w:hAnsi="Calibri" w:cs="Calibri"/>
          <w:sz w:val="20"/>
          <w:szCs w:val="20"/>
        </w:rPr>
        <w:t>–administracj</w:t>
      </w:r>
      <w:r w:rsidR="001A3E32">
        <w:rPr>
          <w:rFonts w:ascii="Calibri" w:hAnsi="Calibri" w:cs="Calibri"/>
          <w:sz w:val="20"/>
          <w:szCs w:val="20"/>
        </w:rPr>
        <w:t>i</w:t>
      </w:r>
      <w:r w:rsidR="001A3E32" w:rsidRPr="001A3E32">
        <w:rPr>
          <w:rFonts w:ascii="Calibri" w:hAnsi="Calibri" w:cs="Calibri"/>
          <w:sz w:val="20"/>
          <w:szCs w:val="20"/>
        </w:rPr>
        <w:t>.</w:t>
      </w:r>
      <w:r w:rsidR="001A3E32">
        <w:rPr>
          <w:rFonts w:ascii="Calibri" w:hAnsi="Calibri" w:cs="Calibri"/>
          <w:sz w:val="20"/>
          <w:szCs w:val="20"/>
        </w:rPr>
        <w:t xml:space="preserve"> Tegoroczna edycja Kongresy planuje naprawić tę sytuację.</w:t>
      </w:r>
    </w:p>
    <w:p w14:paraId="2A28B79B" w14:textId="5C2BDAD5" w:rsidR="00702E21" w:rsidRDefault="00702E21" w:rsidP="00702E21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02E21">
        <w:rPr>
          <w:rFonts w:ascii="Calibri" w:hAnsi="Calibri" w:cs="Calibri"/>
          <w:b/>
          <w:bCs/>
          <w:sz w:val="20"/>
          <w:szCs w:val="20"/>
        </w:rPr>
        <w:t>Siła współpracy: biznes, nauka</w:t>
      </w:r>
      <w:r>
        <w:rPr>
          <w:rFonts w:ascii="Calibri" w:hAnsi="Calibri" w:cs="Calibri"/>
          <w:b/>
          <w:bCs/>
          <w:sz w:val="20"/>
          <w:szCs w:val="20"/>
        </w:rPr>
        <w:t xml:space="preserve"> i</w:t>
      </w:r>
      <w:r w:rsidRPr="00702E21">
        <w:rPr>
          <w:rFonts w:ascii="Calibri" w:hAnsi="Calibri" w:cs="Calibri"/>
          <w:b/>
          <w:bCs/>
          <w:sz w:val="20"/>
          <w:szCs w:val="20"/>
        </w:rPr>
        <w:t xml:space="preserve"> samorząd</w:t>
      </w:r>
    </w:p>
    <w:p w14:paraId="0F3FF471" w14:textId="7B19DC63" w:rsidR="00702E21" w:rsidRDefault="00702E21" w:rsidP="00702E21">
      <w:pPr>
        <w:jc w:val="both"/>
        <w:rPr>
          <w:rFonts w:ascii="Calibri" w:hAnsi="Calibri" w:cs="Calibri"/>
          <w:sz w:val="20"/>
          <w:szCs w:val="20"/>
        </w:rPr>
      </w:pPr>
      <w:r w:rsidRPr="00702E21">
        <w:rPr>
          <w:rFonts w:ascii="Calibri" w:hAnsi="Calibri" w:cs="Calibri"/>
          <w:sz w:val="20"/>
          <w:szCs w:val="20"/>
        </w:rPr>
        <w:t xml:space="preserve">Tegoroczna edycja wydarzenia, w której tradycyjnie uczestniczyć </w:t>
      </w:r>
      <w:r w:rsidRPr="00702E21">
        <w:rPr>
          <w:rFonts w:ascii="Calibri" w:hAnsi="Calibri" w:cs="Calibri"/>
          <w:b/>
          <w:bCs/>
          <w:sz w:val="20"/>
          <w:szCs w:val="20"/>
        </w:rPr>
        <w:t>będzie kilka tysięcy osób z kraju i zagranicy</w:t>
      </w:r>
      <w:r w:rsidRPr="00702E21">
        <w:rPr>
          <w:rFonts w:ascii="Calibri" w:hAnsi="Calibri" w:cs="Calibri"/>
          <w:sz w:val="20"/>
          <w:szCs w:val="20"/>
        </w:rPr>
        <w:t xml:space="preserve">, umacnia reputację </w:t>
      </w:r>
      <w:r w:rsidRPr="001A3E32">
        <w:rPr>
          <w:rFonts w:ascii="Calibri" w:hAnsi="Calibri" w:cs="Calibri"/>
          <w:sz w:val="20"/>
          <w:szCs w:val="20"/>
        </w:rPr>
        <w:t>EKMŚP</w:t>
      </w:r>
      <w:r w:rsidRPr="00702E21">
        <w:rPr>
          <w:rFonts w:ascii="Calibri" w:hAnsi="Calibri" w:cs="Calibri"/>
          <w:sz w:val="20"/>
          <w:szCs w:val="20"/>
        </w:rPr>
        <w:t xml:space="preserve"> jako </w:t>
      </w:r>
      <w:r w:rsidRPr="00702E21">
        <w:rPr>
          <w:rFonts w:ascii="Calibri" w:hAnsi="Calibri" w:cs="Calibri"/>
          <w:b/>
          <w:bCs/>
          <w:sz w:val="20"/>
          <w:szCs w:val="20"/>
        </w:rPr>
        <w:t>największej w Europie platformy wymiany wiedzy i doświadczeń dla sektora MŚP</w:t>
      </w:r>
      <w:r w:rsidRPr="00702E21">
        <w:rPr>
          <w:rFonts w:ascii="Calibri" w:hAnsi="Calibri" w:cs="Calibri"/>
          <w:sz w:val="20"/>
          <w:szCs w:val="20"/>
        </w:rPr>
        <w:t xml:space="preserve">. W zeszłym roku, w formule hybrydowej, w </w:t>
      </w:r>
      <w:r>
        <w:rPr>
          <w:rFonts w:ascii="Calibri" w:hAnsi="Calibri" w:cs="Calibri"/>
          <w:sz w:val="20"/>
          <w:szCs w:val="20"/>
        </w:rPr>
        <w:t>kongresie</w:t>
      </w:r>
      <w:r w:rsidRPr="00702E21">
        <w:rPr>
          <w:rFonts w:ascii="Calibri" w:hAnsi="Calibri" w:cs="Calibri"/>
          <w:sz w:val="20"/>
          <w:szCs w:val="20"/>
        </w:rPr>
        <w:t xml:space="preserve"> udział </w:t>
      </w:r>
      <w:r>
        <w:rPr>
          <w:rFonts w:ascii="Calibri" w:hAnsi="Calibri" w:cs="Calibri"/>
          <w:sz w:val="20"/>
          <w:szCs w:val="20"/>
        </w:rPr>
        <w:t xml:space="preserve">wzięło </w:t>
      </w:r>
      <w:r w:rsidRPr="00702E21">
        <w:rPr>
          <w:rFonts w:ascii="Calibri" w:hAnsi="Calibri" w:cs="Calibri"/>
          <w:sz w:val="20"/>
          <w:szCs w:val="20"/>
        </w:rPr>
        <w:t>blisko 10 tysięcy uczestników.</w:t>
      </w:r>
      <w:r>
        <w:rPr>
          <w:rFonts w:ascii="Calibri" w:hAnsi="Calibri" w:cs="Calibri"/>
          <w:sz w:val="20"/>
          <w:szCs w:val="20"/>
        </w:rPr>
        <w:t xml:space="preserve"> To nie tylko </w:t>
      </w:r>
      <w:r w:rsidRPr="00702E21">
        <w:rPr>
          <w:rFonts w:ascii="Calibri" w:hAnsi="Calibri" w:cs="Calibri"/>
          <w:b/>
          <w:bCs/>
          <w:sz w:val="20"/>
          <w:szCs w:val="20"/>
        </w:rPr>
        <w:t>przedstawiciele sektora małych i średnich przedsiębiorstw</w:t>
      </w:r>
      <w:r>
        <w:rPr>
          <w:rFonts w:ascii="Calibri" w:hAnsi="Calibri" w:cs="Calibri"/>
          <w:sz w:val="20"/>
          <w:szCs w:val="20"/>
        </w:rPr>
        <w:t xml:space="preserve">, ale także </w:t>
      </w:r>
      <w:r w:rsidRPr="00702E21">
        <w:rPr>
          <w:rFonts w:ascii="Calibri" w:hAnsi="Calibri" w:cs="Calibri"/>
          <w:b/>
          <w:bCs/>
          <w:sz w:val="20"/>
          <w:szCs w:val="20"/>
        </w:rPr>
        <w:t>środowisk akademickich i samorządu</w:t>
      </w:r>
      <w:r>
        <w:rPr>
          <w:rFonts w:ascii="Calibri" w:hAnsi="Calibri" w:cs="Calibri"/>
          <w:sz w:val="20"/>
          <w:szCs w:val="20"/>
        </w:rPr>
        <w:t xml:space="preserve">. Dzięki temu kongres stanowi doskonałą </w:t>
      </w:r>
      <w:r w:rsidRPr="00702E21">
        <w:rPr>
          <w:rFonts w:ascii="Calibri" w:hAnsi="Calibri" w:cs="Calibri"/>
          <w:b/>
          <w:bCs/>
          <w:sz w:val="20"/>
          <w:szCs w:val="20"/>
        </w:rPr>
        <w:t>okazję do budowania sieci kontaktów</w:t>
      </w:r>
      <w:r>
        <w:rPr>
          <w:rFonts w:ascii="Calibri" w:hAnsi="Calibri" w:cs="Calibri"/>
          <w:sz w:val="20"/>
          <w:szCs w:val="20"/>
        </w:rPr>
        <w:t xml:space="preserve"> i </w:t>
      </w:r>
      <w:r w:rsidRPr="00702E21">
        <w:rPr>
          <w:rFonts w:ascii="Calibri" w:hAnsi="Calibri" w:cs="Calibri"/>
          <w:sz w:val="20"/>
          <w:szCs w:val="20"/>
        </w:rPr>
        <w:t>umożliwia wymianę wiedzy, doświadczeń i dobrych praktyk.</w:t>
      </w:r>
    </w:p>
    <w:p w14:paraId="2DD5A14D" w14:textId="5A01D797" w:rsidR="00872E39" w:rsidRDefault="00872E39" w:rsidP="00872E39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 tym roku podczas kongresu </w:t>
      </w:r>
      <w:r w:rsidRPr="00872E39">
        <w:rPr>
          <w:rFonts w:ascii="Calibri" w:hAnsi="Calibri" w:cs="Calibri"/>
          <w:b/>
          <w:bCs/>
          <w:sz w:val="20"/>
          <w:szCs w:val="20"/>
        </w:rPr>
        <w:t xml:space="preserve">samorządowcy będą mieli </w:t>
      </w:r>
      <w:r>
        <w:rPr>
          <w:rFonts w:ascii="Calibri" w:hAnsi="Calibri" w:cs="Calibri"/>
          <w:b/>
          <w:bCs/>
          <w:sz w:val="20"/>
          <w:szCs w:val="20"/>
        </w:rPr>
        <w:t>możliwość</w:t>
      </w:r>
      <w:r w:rsidRPr="00872E39">
        <w:rPr>
          <w:rFonts w:ascii="Calibri" w:hAnsi="Calibri" w:cs="Calibri"/>
          <w:b/>
          <w:bCs/>
          <w:sz w:val="20"/>
          <w:szCs w:val="20"/>
        </w:rPr>
        <w:t xml:space="preserve"> przedstawić efekty swoich działań oraz wizje dalszego rozwoju</w:t>
      </w:r>
      <w:r>
        <w:rPr>
          <w:rFonts w:ascii="Calibri" w:hAnsi="Calibri" w:cs="Calibri"/>
          <w:sz w:val="20"/>
          <w:szCs w:val="20"/>
        </w:rPr>
        <w:t xml:space="preserve"> zarządzanych przez siebie miast. </w:t>
      </w:r>
      <w:r w:rsidRPr="00872E39">
        <w:rPr>
          <w:rFonts w:ascii="Calibri" w:hAnsi="Calibri" w:cs="Calibri"/>
          <w:sz w:val="20"/>
          <w:szCs w:val="20"/>
        </w:rPr>
        <w:t>Dyskusje toczyć się będą m.in. w ramach paneli: „Mobilność i logistyka w miastach przyszłości. Rola MŚP” oraz „Inteligentne miasta – jak MŚP mogą współtworzyć Smart City?”</w:t>
      </w:r>
      <w:r>
        <w:rPr>
          <w:rFonts w:ascii="Calibri" w:hAnsi="Calibri" w:cs="Calibri"/>
          <w:sz w:val="20"/>
          <w:szCs w:val="20"/>
        </w:rPr>
        <w:t xml:space="preserve">. </w:t>
      </w:r>
      <w:r w:rsidRPr="00872E39">
        <w:rPr>
          <w:rFonts w:ascii="Calibri" w:hAnsi="Calibri" w:cs="Calibri"/>
          <w:sz w:val="20"/>
          <w:szCs w:val="20"/>
        </w:rPr>
        <w:t xml:space="preserve">Wybór tych tematów </w:t>
      </w:r>
      <w:r w:rsidRPr="00872E39">
        <w:rPr>
          <w:rFonts w:ascii="Calibri" w:hAnsi="Calibri" w:cs="Calibri"/>
          <w:b/>
          <w:bCs/>
          <w:sz w:val="20"/>
          <w:szCs w:val="20"/>
        </w:rPr>
        <w:t>akcentuje znaczenie małych i średnich przedsiębiorstw, które</w:t>
      </w:r>
      <w:r w:rsidRPr="00872E39">
        <w:rPr>
          <w:rFonts w:ascii="Calibri" w:hAnsi="Calibri" w:cs="Calibri"/>
          <w:sz w:val="20"/>
          <w:szCs w:val="20"/>
        </w:rPr>
        <w:t xml:space="preserve"> – oferując nowoczesne rozwiązania wspierające sprawne funkcjonowanie miast – </w:t>
      </w:r>
      <w:r w:rsidRPr="00872E39">
        <w:rPr>
          <w:rFonts w:ascii="Calibri" w:hAnsi="Calibri" w:cs="Calibri"/>
          <w:b/>
          <w:bCs/>
          <w:sz w:val="20"/>
          <w:szCs w:val="20"/>
        </w:rPr>
        <w:t>zyskają przestrzeń do rozmów i budowania relacji z przedstawicielami samorządów</w:t>
      </w:r>
      <w:r w:rsidRPr="00872E39">
        <w:rPr>
          <w:rFonts w:ascii="Calibri" w:hAnsi="Calibri" w:cs="Calibri"/>
          <w:sz w:val="20"/>
          <w:szCs w:val="20"/>
        </w:rPr>
        <w:t>.</w:t>
      </w:r>
    </w:p>
    <w:p w14:paraId="27D8F4D4" w14:textId="1B809B2A" w:rsidR="00C86D1D" w:rsidRDefault="00C86D1D" w:rsidP="00872E39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Istotnym zagadnieniem poruszanym podczas kongresu </w:t>
      </w:r>
      <w:r w:rsidRPr="00C86D1D">
        <w:rPr>
          <w:rFonts w:ascii="Calibri" w:hAnsi="Calibri" w:cs="Calibri"/>
          <w:sz w:val="20"/>
          <w:szCs w:val="20"/>
        </w:rPr>
        <w:t xml:space="preserve">będą </w:t>
      </w:r>
      <w:r>
        <w:rPr>
          <w:rFonts w:ascii="Calibri" w:hAnsi="Calibri" w:cs="Calibri"/>
          <w:sz w:val="20"/>
          <w:szCs w:val="20"/>
        </w:rPr>
        <w:t xml:space="preserve">także </w:t>
      </w:r>
      <w:r w:rsidRPr="00C86D1D">
        <w:rPr>
          <w:rFonts w:ascii="Calibri" w:hAnsi="Calibri" w:cs="Calibri"/>
          <w:b/>
          <w:bCs/>
          <w:sz w:val="20"/>
          <w:szCs w:val="20"/>
        </w:rPr>
        <w:t>kierunki rozwoju edukacji akademickiej w Polsce</w:t>
      </w:r>
      <w:r w:rsidRPr="00C86D1D">
        <w:rPr>
          <w:rFonts w:ascii="Calibri" w:hAnsi="Calibri" w:cs="Calibri"/>
          <w:sz w:val="20"/>
          <w:szCs w:val="20"/>
        </w:rPr>
        <w:t xml:space="preserve">, zwłaszcza w obszarze </w:t>
      </w:r>
      <w:r w:rsidRPr="00C86D1D">
        <w:rPr>
          <w:rFonts w:ascii="Calibri" w:hAnsi="Calibri" w:cs="Calibri"/>
          <w:b/>
          <w:bCs/>
          <w:sz w:val="20"/>
          <w:szCs w:val="20"/>
        </w:rPr>
        <w:t>wykorzystania sztucznej inteligencji</w:t>
      </w:r>
      <w:r w:rsidRPr="00C86D1D">
        <w:rPr>
          <w:rFonts w:ascii="Calibri" w:hAnsi="Calibri" w:cs="Calibri"/>
          <w:sz w:val="20"/>
          <w:szCs w:val="20"/>
        </w:rPr>
        <w:t xml:space="preserve">. Dyskusję na ten temat poprowadzą przedstawiciele świata nauki i biznesu podczas panelu „Przyszłość edukacji i kompetencji w dobie AI”. Z kolei </w:t>
      </w:r>
      <w:r w:rsidRPr="00C86D1D">
        <w:rPr>
          <w:rFonts w:ascii="Calibri" w:hAnsi="Calibri" w:cs="Calibri"/>
          <w:b/>
          <w:bCs/>
          <w:sz w:val="20"/>
          <w:szCs w:val="20"/>
        </w:rPr>
        <w:t>wpływ sztucznej inteligencji na doskonalenie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C86D1D">
        <w:rPr>
          <w:rFonts w:ascii="Calibri" w:hAnsi="Calibri" w:cs="Calibri"/>
          <w:b/>
          <w:bCs/>
          <w:sz w:val="20"/>
          <w:szCs w:val="20"/>
        </w:rPr>
        <w:t xml:space="preserve">funkcjonowania przedsiębiorstw </w:t>
      </w:r>
      <w:r w:rsidRPr="00C86D1D">
        <w:rPr>
          <w:rFonts w:ascii="Calibri" w:hAnsi="Calibri" w:cs="Calibri"/>
          <w:sz w:val="20"/>
          <w:szCs w:val="20"/>
        </w:rPr>
        <w:t>zostanie omówiony w ramach panelu „Sztuczna inteligencja jako codzienne narzędzie biznesowe”.</w:t>
      </w:r>
    </w:p>
    <w:p w14:paraId="0DD53CCB" w14:textId="5D79E1D1" w:rsidR="00C86D1D" w:rsidRPr="00C86D1D" w:rsidRDefault="00C86D1D" w:rsidP="00872E39">
      <w:pPr>
        <w:jc w:val="both"/>
        <w:rPr>
          <w:rFonts w:ascii="Calibri" w:hAnsi="Calibri" w:cs="Calibri"/>
          <w:sz w:val="20"/>
          <w:szCs w:val="20"/>
        </w:rPr>
      </w:pPr>
      <w:r w:rsidRPr="00C86D1D">
        <w:rPr>
          <w:rFonts w:ascii="Calibri" w:hAnsi="Calibri" w:cs="Calibri"/>
          <w:b/>
          <w:bCs/>
          <w:sz w:val="20"/>
          <w:szCs w:val="20"/>
        </w:rPr>
        <w:t>Nowa jakość gospodarki</w:t>
      </w:r>
    </w:p>
    <w:p w14:paraId="1113B826" w14:textId="0EE8A381" w:rsidR="00702E21" w:rsidRPr="00702E21" w:rsidRDefault="00702E21" w:rsidP="00872E39">
      <w:pPr>
        <w:jc w:val="both"/>
        <w:rPr>
          <w:rFonts w:ascii="Calibri" w:hAnsi="Calibri" w:cs="Calibri"/>
          <w:sz w:val="20"/>
          <w:szCs w:val="20"/>
        </w:rPr>
      </w:pPr>
      <w:r w:rsidRPr="00702E21">
        <w:rPr>
          <w:rFonts w:ascii="Calibri" w:hAnsi="Calibri" w:cs="Calibri"/>
          <w:sz w:val="20"/>
          <w:szCs w:val="20"/>
        </w:rPr>
        <w:t>Jak podkreślają eksperci</w:t>
      </w:r>
      <w:r w:rsidRPr="00702E21">
        <w:rPr>
          <w:rFonts w:ascii="Calibri" w:hAnsi="Calibri" w:cs="Calibri"/>
          <w:b/>
          <w:bCs/>
          <w:sz w:val="20"/>
          <w:szCs w:val="20"/>
        </w:rPr>
        <w:t xml:space="preserve">, połączenie wiedzy naukowców, przedsiębiorczej energii firm oraz wsparcia administracji </w:t>
      </w:r>
      <w:r w:rsidRPr="00702E21">
        <w:rPr>
          <w:rFonts w:ascii="Calibri" w:hAnsi="Calibri" w:cs="Calibri"/>
          <w:sz w:val="20"/>
          <w:szCs w:val="20"/>
        </w:rPr>
        <w:t>pozwala m.in. na: szybsze wdrażanie nowych technologii, lepsze dopasowanie edukacji do potrzeb rynku pracy, rozwój lokalnych ekosystemów biznesowych i start-</w:t>
      </w:r>
      <w:r w:rsidR="00A22377" w:rsidRPr="00702E21">
        <w:rPr>
          <w:rFonts w:ascii="Calibri" w:hAnsi="Calibri" w:cs="Calibri"/>
          <w:sz w:val="20"/>
          <w:szCs w:val="20"/>
        </w:rPr>
        <w:t>ulowych</w:t>
      </w:r>
      <w:r w:rsidRPr="00702E21">
        <w:rPr>
          <w:rFonts w:ascii="Calibri" w:hAnsi="Calibri" w:cs="Calibri"/>
          <w:sz w:val="20"/>
          <w:szCs w:val="20"/>
        </w:rPr>
        <w:t xml:space="preserve"> oraz zrównoważony rozwój miast i regionów.</w:t>
      </w:r>
    </w:p>
    <w:p w14:paraId="280787E6" w14:textId="43F5561A" w:rsidR="00872E39" w:rsidRDefault="00702E21" w:rsidP="000F6D91">
      <w:pPr>
        <w:jc w:val="both"/>
        <w:rPr>
          <w:rFonts w:ascii="Calibri" w:hAnsi="Calibri" w:cs="Calibri"/>
          <w:sz w:val="20"/>
          <w:szCs w:val="20"/>
        </w:rPr>
      </w:pPr>
      <w:r w:rsidRPr="00702E21">
        <w:rPr>
          <w:rFonts w:ascii="Calibri" w:hAnsi="Calibri" w:cs="Calibri"/>
          <w:i/>
          <w:iCs/>
          <w:sz w:val="20"/>
          <w:szCs w:val="20"/>
        </w:rPr>
        <w:t>"Współpraca środowisk: biznesu, nauki i samorząd</w:t>
      </w:r>
      <w:r>
        <w:rPr>
          <w:rFonts w:ascii="Calibri" w:hAnsi="Calibri" w:cs="Calibri"/>
          <w:i/>
          <w:iCs/>
          <w:sz w:val="20"/>
          <w:szCs w:val="20"/>
        </w:rPr>
        <w:t>u</w:t>
      </w:r>
      <w:r w:rsidRPr="00702E21">
        <w:rPr>
          <w:rFonts w:ascii="Calibri" w:hAnsi="Calibri" w:cs="Calibri"/>
          <w:i/>
          <w:iCs/>
          <w:sz w:val="20"/>
          <w:szCs w:val="20"/>
        </w:rPr>
        <w:t>, czyli tzw. „złotego trójkąta”, jest kluczem do zapewnienia wzrostu gospodarczego</w:t>
      </w:r>
      <w:r>
        <w:t xml:space="preserve">. </w:t>
      </w:r>
      <w:r w:rsidRPr="00702E21">
        <w:rPr>
          <w:rFonts w:ascii="Calibri" w:hAnsi="Calibri" w:cs="Calibri"/>
          <w:i/>
          <w:iCs/>
          <w:sz w:val="20"/>
          <w:szCs w:val="20"/>
        </w:rPr>
        <w:t>Nasz</w:t>
      </w:r>
      <w:r>
        <w:rPr>
          <w:rFonts w:ascii="Calibri" w:hAnsi="Calibri" w:cs="Calibri"/>
          <w:i/>
          <w:iCs/>
          <w:sz w:val="20"/>
          <w:szCs w:val="20"/>
        </w:rPr>
        <w:t xml:space="preserve">ym celem </w:t>
      </w:r>
      <w:r w:rsidRPr="00702E21">
        <w:rPr>
          <w:rFonts w:ascii="Calibri" w:hAnsi="Calibri" w:cs="Calibri"/>
          <w:i/>
          <w:iCs/>
          <w:sz w:val="20"/>
          <w:szCs w:val="20"/>
        </w:rPr>
        <w:t>jest tworzenie przestrzeni, w której te trzy siły mogą działać razem, budując nową jakość gospodarki</w:t>
      </w:r>
      <w:r>
        <w:rPr>
          <w:rFonts w:ascii="Calibri" w:hAnsi="Calibri" w:cs="Calibri"/>
          <w:i/>
          <w:iCs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 xml:space="preserve">” – podkreśla </w:t>
      </w:r>
      <w:r w:rsidRPr="00702E21">
        <w:rPr>
          <w:rFonts w:ascii="Calibri" w:hAnsi="Calibri" w:cs="Calibri"/>
          <w:b/>
          <w:bCs/>
          <w:sz w:val="20"/>
          <w:szCs w:val="20"/>
        </w:rPr>
        <w:t>Tomasz Zjawiony</w:t>
      </w:r>
      <w:r>
        <w:rPr>
          <w:rFonts w:ascii="Calibri" w:hAnsi="Calibri" w:cs="Calibri"/>
          <w:sz w:val="20"/>
          <w:szCs w:val="20"/>
        </w:rPr>
        <w:t xml:space="preserve">, </w:t>
      </w:r>
      <w:r w:rsidR="000F6D91" w:rsidRPr="000F6D91">
        <w:rPr>
          <w:rFonts w:ascii="Calibri" w:hAnsi="Calibri" w:cs="Calibri"/>
          <w:sz w:val="20"/>
          <w:szCs w:val="20"/>
        </w:rPr>
        <w:t>Prezes RIG w Katowicach</w:t>
      </w:r>
      <w:r w:rsidR="000F6D91">
        <w:rPr>
          <w:rFonts w:ascii="Calibri" w:hAnsi="Calibri" w:cs="Calibri"/>
          <w:sz w:val="20"/>
          <w:szCs w:val="20"/>
        </w:rPr>
        <w:t xml:space="preserve">, </w:t>
      </w:r>
      <w:r w:rsidR="000F6D91" w:rsidRPr="000F6D91">
        <w:rPr>
          <w:rFonts w:ascii="Calibri" w:hAnsi="Calibri" w:cs="Calibri"/>
          <w:sz w:val="20"/>
          <w:szCs w:val="20"/>
        </w:rPr>
        <w:t xml:space="preserve">Wiceprezes </w:t>
      </w:r>
      <w:proofErr w:type="spellStart"/>
      <w:r w:rsidR="000F6D91" w:rsidRPr="000F6D91">
        <w:rPr>
          <w:rFonts w:ascii="Calibri" w:hAnsi="Calibri" w:cs="Calibri"/>
          <w:sz w:val="20"/>
          <w:szCs w:val="20"/>
        </w:rPr>
        <w:t>European</w:t>
      </w:r>
      <w:proofErr w:type="spellEnd"/>
      <w:r w:rsidR="000F6D91" w:rsidRPr="000F6D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F6D91" w:rsidRPr="000F6D91">
        <w:rPr>
          <w:rFonts w:ascii="Calibri" w:hAnsi="Calibri" w:cs="Calibri"/>
          <w:sz w:val="20"/>
          <w:szCs w:val="20"/>
        </w:rPr>
        <w:t>Entrepreneurs</w:t>
      </w:r>
      <w:proofErr w:type="spellEnd"/>
      <w:r w:rsidR="000F6D91" w:rsidRPr="000F6D91">
        <w:rPr>
          <w:rFonts w:ascii="Calibri" w:hAnsi="Calibri" w:cs="Calibri"/>
          <w:sz w:val="20"/>
          <w:szCs w:val="20"/>
        </w:rPr>
        <w:t xml:space="preserve"> CEA-PME</w:t>
      </w:r>
      <w:r>
        <w:rPr>
          <w:rFonts w:ascii="Calibri" w:hAnsi="Calibri" w:cs="Calibri"/>
          <w:sz w:val="20"/>
          <w:szCs w:val="20"/>
        </w:rPr>
        <w:t>.</w:t>
      </w:r>
    </w:p>
    <w:p w14:paraId="0FF0EA5D" w14:textId="77777777" w:rsidR="00872E39" w:rsidRDefault="00872E39" w:rsidP="000F6D91">
      <w:pPr>
        <w:jc w:val="both"/>
        <w:rPr>
          <w:rFonts w:ascii="Calibri" w:hAnsi="Calibri" w:cs="Calibri"/>
          <w:sz w:val="20"/>
          <w:szCs w:val="20"/>
        </w:rPr>
      </w:pPr>
    </w:p>
    <w:p w14:paraId="625A4937" w14:textId="6D131E6C" w:rsidR="00702E21" w:rsidRPr="00702E21" w:rsidRDefault="00702E21" w:rsidP="00702E21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02E21">
        <w:rPr>
          <w:rFonts w:ascii="Calibri" w:hAnsi="Calibri" w:cs="Calibri"/>
          <w:b/>
          <w:bCs/>
          <w:sz w:val="20"/>
          <w:szCs w:val="20"/>
        </w:rPr>
        <w:t>Nowe formaty, jeszcze więcej możliwości</w:t>
      </w:r>
    </w:p>
    <w:p w14:paraId="77988CCF" w14:textId="776DD609" w:rsidR="00702E21" w:rsidRPr="00702E21" w:rsidRDefault="00702E21" w:rsidP="00702E21">
      <w:pPr>
        <w:jc w:val="both"/>
        <w:rPr>
          <w:rFonts w:ascii="Calibri" w:hAnsi="Calibri" w:cs="Calibri"/>
          <w:sz w:val="20"/>
          <w:szCs w:val="20"/>
        </w:rPr>
      </w:pPr>
      <w:r w:rsidRPr="00702E21">
        <w:rPr>
          <w:rFonts w:ascii="Calibri" w:hAnsi="Calibri" w:cs="Calibri"/>
          <w:sz w:val="20"/>
          <w:szCs w:val="20"/>
        </w:rPr>
        <w:t xml:space="preserve">Program EKMŚP obejmuje </w:t>
      </w:r>
      <w:r w:rsidRPr="00702E21">
        <w:rPr>
          <w:rFonts w:ascii="Calibri" w:hAnsi="Calibri" w:cs="Calibri"/>
          <w:b/>
          <w:bCs/>
          <w:sz w:val="20"/>
          <w:szCs w:val="20"/>
        </w:rPr>
        <w:t>panele eksperckie, warsztaty, dyskusje tematyczne i spotkania networkingowe</w:t>
      </w:r>
      <w:r w:rsidRPr="00702E21">
        <w:rPr>
          <w:rFonts w:ascii="Calibri" w:hAnsi="Calibri" w:cs="Calibri"/>
          <w:sz w:val="20"/>
          <w:szCs w:val="20"/>
        </w:rPr>
        <w:t xml:space="preserve">. W tym roku uczestnicy będą mogli wziąć udział również w </w:t>
      </w:r>
      <w:r>
        <w:rPr>
          <w:rFonts w:ascii="Calibri" w:hAnsi="Calibri" w:cs="Calibri"/>
          <w:sz w:val="20"/>
          <w:szCs w:val="20"/>
        </w:rPr>
        <w:t>nowych</w:t>
      </w:r>
      <w:r w:rsidRPr="00702E21">
        <w:rPr>
          <w:rFonts w:ascii="Calibri" w:hAnsi="Calibri" w:cs="Calibri"/>
          <w:sz w:val="20"/>
          <w:szCs w:val="20"/>
        </w:rPr>
        <w:t xml:space="preserve"> formatach, sprzyjających budowaniu trwałych relacji i wymianie doświadczeń między liderami różnych sektorów.</w:t>
      </w:r>
    </w:p>
    <w:p w14:paraId="7BEFD12B" w14:textId="77777777" w:rsidR="00702E21" w:rsidRDefault="00702E21" w:rsidP="00702E21">
      <w:pPr>
        <w:pStyle w:val="Nagwek3"/>
        <w:shd w:val="clear" w:color="auto" w:fill="FFFFFF"/>
        <w:jc w:val="both"/>
        <w:rPr>
          <w:rFonts w:ascii="Calibri" w:hAnsi="Calibri" w:cs="Calibri"/>
          <w:b/>
          <w:bCs/>
          <w:color w:val="222222"/>
          <w:sz w:val="20"/>
          <w:szCs w:val="20"/>
        </w:rPr>
      </w:pPr>
    </w:p>
    <w:p w14:paraId="0DF73868" w14:textId="699E60AE" w:rsidR="00702E21" w:rsidRDefault="00702E21" w:rsidP="00702E21">
      <w:pPr>
        <w:pStyle w:val="Nagwek3"/>
        <w:shd w:val="clear" w:color="auto" w:fill="FFFFFF"/>
        <w:jc w:val="both"/>
        <w:rPr>
          <w:rFonts w:ascii="Calibri" w:hAnsi="Calibri" w:cs="Calibri"/>
          <w:b/>
          <w:bCs/>
          <w:color w:val="222222"/>
          <w:sz w:val="20"/>
          <w:szCs w:val="20"/>
        </w:rPr>
      </w:pPr>
      <w:r>
        <w:rPr>
          <w:rFonts w:ascii="Calibri" w:hAnsi="Calibri" w:cs="Calibri"/>
          <w:b/>
          <w:bCs/>
          <w:color w:val="222222"/>
          <w:sz w:val="20"/>
          <w:szCs w:val="20"/>
        </w:rPr>
        <w:t>Zapisy trwają</w:t>
      </w:r>
    </w:p>
    <w:p w14:paraId="715C79F4" w14:textId="315A4524" w:rsidR="00D80103" w:rsidRPr="00702E21" w:rsidRDefault="00D80103" w:rsidP="00702E21">
      <w:pPr>
        <w:pStyle w:val="Nagwek3"/>
        <w:shd w:val="clear" w:color="auto" w:fill="FFFFFF"/>
        <w:jc w:val="both"/>
        <w:rPr>
          <w:rFonts w:ascii="Calibri" w:hAnsi="Calibri" w:cs="Calibri"/>
          <w:b/>
          <w:bCs/>
          <w:color w:val="222222"/>
          <w:sz w:val="20"/>
          <w:szCs w:val="20"/>
        </w:rPr>
      </w:pPr>
      <w:r>
        <w:rPr>
          <w:rFonts w:ascii="Calibri" w:hAnsi="Calibri" w:cs="Calibri"/>
          <w:color w:val="222222"/>
          <w:sz w:val="20"/>
          <w:szCs w:val="20"/>
        </w:rPr>
        <w:t>U</w:t>
      </w:r>
      <w:r w:rsidRPr="00D80103">
        <w:rPr>
          <w:rFonts w:ascii="Calibri" w:hAnsi="Calibri" w:cs="Calibri"/>
          <w:color w:val="222222"/>
          <w:sz w:val="20"/>
          <w:szCs w:val="20"/>
        </w:rPr>
        <w:t xml:space="preserve">czestnicy </w:t>
      </w:r>
      <w:r w:rsidR="00823F84">
        <w:rPr>
          <w:rFonts w:ascii="Calibri" w:hAnsi="Calibri" w:cs="Calibri"/>
          <w:color w:val="222222"/>
          <w:sz w:val="20"/>
          <w:szCs w:val="20"/>
        </w:rPr>
        <w:t xml:space="preserve">kongresu </w:t>
      </w:r>
      <w:r w:rsidRPr="00D80103">
        <w:rPr>
          <w:rFonts w:ascii="Calibri" w:hAnsi="Calibri" w:cs="Calibri"/>
          <w:color w:val="222222"/>
          <w:sz w:val="20"/>
          <w:szCs w:val="20"/>
        </w:rPr>
        <w:t xml:space="preserve">mogą wziąć udział w licznych panelach, dyskusjach i spotkaniach </w:t>
      </w:r>
      <w:proofErr w:type="spellStart"/>
      <w:r w:rsidRPr="00D80103">
        <w:rPr>
          <w:rFonts w:ascii="Calibri" w:hAnsi="Calibri" w:cs="Calibri"/>
          <w:color w:val="222222"/>
          <w:sz w:val="20"/>
          <w:szCs w:val="20"/>
        </w:rPr>
        <w:t>networkingowych</w:t>
      </w:r>
      <w:proofErr w:type="spellEnd"/>
      <w:r w:rsidRPr="00D80103">
        <w:rPr>
          <w:rFonts w:ascii="Calibri" w:hAnsi="Calibri" w:cs="Calibri"/>
          <w:color w:val="222222"/>
          <w:sz w:val="20"/>
          <w:szCs w:val="20"/>
        </w:rPr>
        <w:t xml:space="preserve"> – w tym</w:t>
      </w:r>
      <w:r w:rsidR="00A22377">
        <w:rPr>
          <w:rFonts w:ascii="Calibri" w:hAnsi="Calibri" w:cs="Calibri"/>
          <w:color w:val="222222"/>
          <w:sz w:val="20"/>
          <w:szCs w:val="20"/>
        </w:rPr>
        <w:br/>
      </w:r>
      <w:r w:rsidRPr="00D80103">
        <w:rPr>
          <w:rFonts w:ascii="Calibri" w:hAnsi="Calibri" w:cs="Calibri"/>
          <w:color w:val="222222"/>
          <w:sz w:val="20"/>
          <w:szCs w:val="20"/>
        </w:rPr>
        <w:t>w nowych, interaktywnych formatach.</w:t>
      </w:r>
      <w:r w:rsidR="00823F84">
        <w:rPr>
          <w:rFonts w:ascii="Calibri" w:hAnsi="Calibri" w:cs="Calibri"/>
          <w:color w:val="222222"/>
          <w:sz w:val="20"/>
          <w:szCs w:val="20"/>
        </w:rPr>
        <w:t xml:space="preserve"> </w:t>
      </w:r>
      <w:r w:rsidR="00823F84" w:rsidRPr="00823F84">
        <w:rPr>
          <w:rFonts w:ascii="Calibri" w:hAnsi="Calibri" w:cs="Calibri"/>
          <w:b/>
          <w:bCs/>
          <w:color w:val="222222"/>
          <w:sz w:val="20"/>
          <w:szCs w:val="20"/>
        </w:rPr>
        <w:t>Rejestracja jest darmowa.</w:t>
      </w:r>
    </w:p>
    <w:p w14:paraId="03BF88EB" w14:textId="77777777" w:rsidR="00D80103" w:rsidRPr="00D80103" w:rsidRDefault="00D80103" w:rsidP="00702E21">
      <w:pPr>
        <w:pStyle w:val="NormalnyWeb"/>
        <w:shd w:val="clear" w:color="auto" w:fill="FFFFFF"/>
        <w:jc w:val="both"/>
        <w:rPr>
          <w:rFonts w:ascii="Calibri" w:hAnsi="Calibri" w:cs="Calibri"/>
          <w:color w:val="222222"/>
          <w:sz w:val="20"/>
          <w:szCs w:val="20"/>
        </w:rPr>
      </w:pPr>
      <w:r w:rsidRPr="00D80103">
        <w:rPr>
          <w:rFonts w:ascii="Calibri" w:hAnsi="Calibri" w:cs="Calibri"/>
          <w:color w:val="222222"/>
          <w:sz w:val="20"/>
          <w:szCs w:val="20"/>
        </w:rPr>
        <w:t>Dla osób, które chcą uzyskać dodatkowe udogodnienia, przygotowano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pakiety GOLD i PLATINUM</w:t>
      </w:r>
      <w:r w:rsidRPr="00D80103">
        <w:rPr>
          <w:rFonts w:ascii="Calibri" w:hAnsi="Calibri" w:cs="Calibri"/>
          <w:color w:val="222222"/>
          <w:sz w:val="20"/>
          <w:szCs w:val="20"/>
        </w:rPr>
        <w:t>, obejmujące m.in. miejsce parkingowe przy centrum kongresowym oraz zaproszenie na bankiet i uroczystą galę z osobą towarzyszącą.</w:t>
      </w:r>
    </w:p>
    <w:p w14:paraId="538D5665" w14:textId="77777777" w:rsidR="003679B3" w:rsidRDefault="00D80103" w:rsidP="00702E21">
      <w:pPr>
        <w:pStyle w:val="NormalnyWeb"/>
        <w:shd w:val="clear" w:color="auto" w:fill="FFFFFF"/>
        <w:jc w:val="both"/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</w:pP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Rejestracja i szczegółowe informacje o pakietach:</w:t>
      </w:r>
    </w:p>
    <w:p w14:paraId="156E0811" w14:textId="2540C51C" w:rsidR="00D80103" w:rsidRPr="00702E21" w:rsidRDefault="003679B3" w:rsidP="00702E21">
      <w:pPr>
        <w:pStyle w:val="NormalnyWeb"/>
        <w:shd w:val="clear" w:color="auto" w:fill="FFFFFF"/>
        <w:jc w:val="both"/>
        <w:rPr>
          <w:rFonts w:ascii="Calibri" w:eastAsiaTheme="majorEastAsia" w:hAnsi="Calibri" w:cs="Calibri"/>
          <w:b/>
          <w:bCs/>
          <w:color w:val="222222"/>
          <w:sz w:val="20"/>
          <w:szCs w:val="20"/>
        </w:rPr>
      </w:pPr>
      <w:hyperlink r:id="rId8" w:history="1">
        <w:r w:rsidRPr="007E197B">
          <w:rPr>
            <w:rStyle w:val="Hipercze"/>
            <w:rFonts w:ascii="Calibri" w:eastAsiaTheme="majorEastAsia" w:hAnsi="Calibri" w:cs="Calibri"/>
            <w:sz w:val="20"/>
            <w:szCs w:val="20"/>
          </w:rPr>
          <w:t>https://ekmsp.eu/rejestracja-uczestnikow</w:t>
        </w:r>
      </w:hyperlink>
    </w:p>
    <w:p w14:paraId="0CAAD246" w14:textId="0D65C480" w:rsidR="005B417E" w:rsidRDefault="005B417E" w:rsidP="00702E21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Ilustracja do pobrania: </w:t>
      </w:r>
      <w:hyperlink r:id="rId9" w:history="1">
        <w:r w:rsidRPr="00932882">
          <w:rPr>
            <w:rStyle w:val="Hipercze"/>
            <w:rFonts w:ascii="Calibri" w:hAnsi="Calibri" w:cs="Calibri"/>
            <w:sz w:val="20"/>
            <w:szCs w:val="20"/>
          </w:rPr>
          <w:t>https://drive.google.com/file/d/1FG602ipqYYKW_wd6178YQ3os0z-iZFUa/view?usp=drive_link</w:t>
        </w:r>
      </w:hyperlink>
    </w:p>
    <w:p w14:paraId="245FFFDD" w14:textId="77777777" w:rsidR="005B417E" w:rsidRDefault="005B417E" w:rsidP="00702E21">
      <w:pPr>
        <w:jc w:val="both"/>
        <w:rPr>
          <w:rFonts w:ascii="Calibri" w:hAnsi="Calibri" w:cs="Calibri"/>
          <w:sz w:val="20"/>
          <w:szCs w:val="20"/>
        </w:rPr>
      </w:pPr>
    </w:p>
    <w:p w14:paraId="55FF318E" w14:textId="10519223" w:rsidR="00C71CBA" w:rsidRPr="00FC1535" w:rsidRDefault="00C71CBA" w:rsidP="00702E21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t>---</w:t>
      </w:r>
    </w:p>
    <w:p w14:paraId="3A1CEE33" w14:textId="77777777" w:rsidR="00C71CBA" w:rsidRPr="00FC1535" w:rsidRDefault="00C71CBA" w:rsidP="00702E21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14:paraId="02EAFDA9" w14:textId="481B4464" w:rsidR="00C71CBA" w:rsidRDefault="00C71CBA" w:rsidP="00702E21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="00CF6106" w:rsidRPr="004D7905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0"/>
    </w:p>
    <w:p w14:paraId="2E097CBD" w14:textId="77777777" w:rsidR="000F6D91" w:rsidRDefault="000F6D91" w:rsidP="00702E21">
      <w:pPr>
        <w:jc w:val="both"/>
        <w:rPr>
          <w:rFonts w:ascii="Calibri" w:hAnsi="Calibri" w:cs="Calibri"/>
          <w:sz w:val="14"/>
          <w:szCs w:val="14"/>
        </w:rPr>
      </w:pPr>
    </w:p>
    <w:p w14:paraId="3B1D8BE7" w14:textId="77777777" w:rsidR="000F6D91" w:rsidRDefault="000F6D91" w:rsidP="00702E21">
      <w:pPr>
        <w:jc w:val="both"/>
        <w:rPr>
          <w:rFonts w:ascii="Calibri" w:hAnsi="Calibri" w:cs="Calibri"/>
          <w:sz w:val="14"/>
          <w:szCs w:val="14"/>
        </w:rPr>
      </w:pPr>
    </w:p>
    <w:p w14:paraId="75A404FE" w14:textId="5A9D83D1" w:rsidR="000F6D91" w:rsidRPr="004D7905" w:rsidRDefault="000F6D91" w:rsidP="00702E21">
      <w:pPr>
        <w:jc w:val="both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7E0CB900" wp14:editId="49222ED5">
            <wp:extent cx="5651500" cy="8624729"/>
            <wp:effectExtent l="0" t="0" r="6350" b="5080"/>
            <wp:docPr id="20097201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20138" name="Obraz 200972013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36" cy="8633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67D6C66F" wp14:editId="3587848A">
            <wp:extent cx="5693381" cy="8242300"/>
            <wp:effectExtent l="0" t="0" r="3175" b="6350"/>
            <wp:docPr id="8335599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20138" name="Obraz 200972013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673" cy="825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67F70" w14:textId="77777777" w:rsidR="00823F84" w:rsidRPr="004D7905" w:rsidRDefault="00823F84" w:rsidP="00702E21">
      <w:pPr>
        <w:jc w:val="both"/>
        <w:rPr>
          <w:rFonts w:ascii="Calibri" w:hAnsi="Calibri" w:cs="Calibri"/>
          <w:sz w:val="14"/>
          <w:szCs w:val="14"/>
        </w:rPr>
      </w:pPr>
    </w:p>
    <w:sectPr w:rsidR="00823F84" w:rsidRPr="004D7905" w:rsidSect="00EE2F67">
      <w:headerReference w:type="default" r:id="rId12"/>
      <w:footerReference w:type="default" r:id="rId13"/>
      <w:type w:val="continuous"/>
      <w:pgSz w:w="11906" w:h="16838"/>
      <w:pgMar w:top="181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C25ED" w14:textId="77777777" w:rsidR="004F5052" w:rsidRDefault="004F5052" w:rsidP="00205A38">
      <w:pPr>
        <w:spacing w:after="0" w:line="240" w:lineRule="auto"/>
      </w:pPr>
      <w:r>
        <w:separator/>
      </w:r>
    </w:p>
  </w:endnote>
  <w:endnote w:type="continuationSeparator" w:id="0">
    <w:p w14:paraId="58A043A5" w14:textId="77777777" w:rsidR="004F5052" w:rsidRDefault="004F5052" w:rsidP="0020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5E84" w14:textId="46F7F7EB" w:rsidR="00205A38" w:rsidRDefault="00EA3F94" w:rsidP="00205A38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E35D2AC">
          <wp:simplePos x="0" y="0"/>
          <wp:positionH relativeFrom="margin">
            <wp:posOffset>105532</wp:posOffset>
          </wp:positionH>
          <wp:positionV relativeFrom="paragraph">
            <wp:posOffset>-6350</wp:posOffset>
          </wp:positionV>
          <wp:extent cx="1002421" cy="210185"/>
          <wp:effectExtent l="0" t="0" r="7620" b="0"/>
          <wp:wrapNone/>
          <wp:docPr id="14628062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421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0076183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  <w:t xml:space="preserve">                                                                                         </w:t>
    </w:r>
    <w:r w:rsidR="005B628C">
      <w:t xml:space="preserve">Press </w:t>
    </w:r>
    <w:proofErr w:type="spellStart"/>
    <w:r>
      <w:t>R</w:t>
    </w:r>
    <w:r w:rsidR="005B628C">
      <w:t>oom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28193" w14:textId="77777777" w:rsidR="004F5052" w:rsidRDefault="004F5052" w:rsidP="00205A38">
      <w:pPr>
        <w:spacing w:after="0" w:line="240" w:lineRule="auto"/>
      </w:pPr>
      <w:r>
        <w:separator/>
      </w:r>
    </w:p>
  </w:footnote>
  <w:footnote w:type="continuationSeparator" w:id="0">
    <w:p w14:paraId="7B3487A4" w14:textId="77777777" w:rsidR="004F5052" w:rsidRDefault="004F5052" w:rsidP="0020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0BA3" w14:textId="2D72C09A" w:rsidR="00205A38" w:rsidRPr="005B628C" w:rsidRDefault="00236B1B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205DAD1" wp14:editId="7660727B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2686050" cy="354965"/>
          <wp:effectExtent l="0" t="0" r="0" b="6985"/>
          <wp:wrapSquare wrapText="bothSides"/>
          <wp:docPr id="242022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108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35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28C" w:rsidRP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89984590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555448" w14:textId="75A09B4D" w:rsidR="00EE2F67" w:rsidRDefault="00EE2F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F56A3"/>
    <w:multiLevelType w:val="multilevel"/>
    <w:tmpl w:val="E9B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472A0"/>
    <w:multiLevelType w:val="multilevel"/>
    <w:tmpl w:val="814C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7"/>
  </w:num>
  <w:num w:numId="4" w16cid:durableId="463694747">
    <w:abstractNumId w:val="5"/>
  </w:num>
  <w:num w:numId="5" w16cid:durableId="1314334565">
    <w:abstractNumId w:val="3"/>
  </w:num>
  <w:num w:numId="6" w16cid:durableId="738865580">
    <w:abstractNumId w:val="4"/>
  </w:num>
  <w:num w:numId="7" w16cid:durableId="1744447808">
    <w:abstractNumId w:val="6"/>
  </w:num>
  <w:num w:numId="8" w16cid:durableId="942884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157E8"/>
    <w:rsid w:val="000160FF"/>
    <w:rsid w:val="00046744"/>
    <w:rsid w:val="00073E91"/>
    <w:rsid w:val="0007539D"/>
    <w:rsid w:val="000932E8"/>
    <w:rsid w:val="000F6D91"/>
    <w:rsid w:val="00127593"/>
    <w:rsid w:val="00136159"/>
    <w:rsid w:val="00145937"/>
    <w:rsid w:val="001758D8"/>
    <w:rsid w:val="00176B47"/>
    <w:rsid w:val="00181961"/>
    <w:rsid w:val="00195EDE"/>
    <w:rsid w:val="001A117F"/>
    <w:rsid w:val="001A3E32"/>
    <w:rsid w:val="001B067A"/>
    <w:rsid w:val="001B2C59"/>
    <w:rsid w:val="001F67B6"/>
    <w:rsid w:val="00205A38"/>
    <w:rsid w:val="0022034C"/>
    <w:rsid w:val="00236B1B"/>
    <w:rsid w:val="002600AF"/>
    <w:rsid w:val="002C27BD"/>
    <w:rsid w:val="002C65BB"/>
    <w:rsid w:val="002E2202"/>
    <w:rsid w:val="002F612E"/>
    <w:rsid w:val="00303F7A"/>
    <w:rsid w:val="00336D92"/>
    <w:rsid w:val="00350E27"/>
    <w:rsid w:val="00363659"/>
    <w:rsid w:val="003679B3"/>
    <w:rsid w:val="003852C1"/>
    <w:rsid w:val="00392289"/>
    <w:rsid w:val="003A516E"/>
    <w:rsid w:val="003E3DC3"/>
    <w:rsid w:val="003E610B"/>
    <w:rsid w:val="003E7BC0"/>
    <w:rsid w:val="003F1931"/>
    <w:rsid w:val="00410763"/>
    <w:rsid w:val="0041652D"/>
    <w:rsid w:val="004407CB"/>
    <w:rsid w:val="00452A12"/>
    <w:rsid w:val="00462595"/>
    <w:rsid w:val="004D77B0"/>
    <w:rsid w:val="004D7905"/>
    <w:rsid w:val="004E4526"/>
    <w:rsid w:val="004F4E3A"/>
    <w:rsid w:val="004F5052"/>
    <w:rsid w:val="0051430B"/>
    <w:rsid w:val="0053570E"/>
    <w:rsid w:val="005413AB"/>
    <w:rsid w:val="00546209"/>
    <w:rsid w:val="00593A6B"/>
    <w:rsid w:val="005B3E19"/>
    <w:rsid w:val="005B417E"/>
    <w:rsid w:val="005B628C"/>
    <w:rsid w:val="005D29E0"/>
    <w:rsid w:val="005F6642"/>
    <w:rsid w:val="00623CCB"/>
    <w:rsid w:val="0063003C"/>
    <w:rsid w:val="00636921"/>
    <w:rsid w:val="0065572C"/>
    <w:rsid w:val="00670CE1"/>
    <w:rsid w:val="006771FB"/>
    <w:rsid w:val="0069089E"/>
    <w:rsid w:val="006A130F"/>
    <w:rsid w:val="006C1790"/>
    <w:rsid w:val="006E2790"/>
    <w:rsid w:val="00702E21"/>
    <w:rsid w:val="00705537"/>
    <w:rsid w:val="00750A73"/>
    <w:rsid w:val="007A54FC"/>
    <w:rsid w:val="007B2FCC"/>
    <w:rsid w:val="007C7368"/>
    <w:rsid w:val="007D7F1A"/>
    <w:rsid w:val="00800558"/>
    <w:rsid w:val="00821A73"/>
    <w:rsid w:val="00823F84"/>
    <w:rsid w:val="00842088"/>
    <w:rsid w:val="00845537"/>
    <w:rsid w:val="008629DB"/>
    <w:rsid w:val="00872E39"/>
    <w:rsid w:val="008B5A61"/>
    <w:rsid w:val="008D1463"/>
    <w:rsid w:val="008D32A2"/>
    <w:rsid w:val="00924EED"/>
    <w:rsid w:val="00963ADD"/>
    <w:rsid w:val="00984D5C"/>
    <w:rsid w:val="00992A10"/>
    <w:rsid w:val="009D180B"/>
    <w:rsid w:val="009E60E8"/>
    <w:rsid w:val="00A05ECE"/>
    <w:rsid w:val="00A22377"/>
    <w:rsid w:val="00A72FCE"/>
    <w:rsid w:val="00A77866"/>
    <w:rsid w:val="00AA2702"/>
    <w:rsid w:val="00AC2CF8"/>
    <w:rsid w:val="00AD74A4"/>
    <w:rsid w:val="00B171C1"/>
    <w:rsid w:val="00B2288D"/>
    <w:rsid w:val="00B246CA"/>
    <w:rsid w:val="00BA2E19"/>
    <w:rsid w:val="00BC443C"/>
    <w:rsid w:val="00BE1065"/>
    <w:rsid w:val="00C2355C"/>
    <w:rsid w:val="00C50B29"/>
    <w:rsid w:val="00C543A1"/>
    <w:rsid w:val="00C6250F"/>
    <w:rsid w:val="00C71CBA"/>
    <w:rsid w:val="00C76ED8"/>
    <w:rsid w:val="00C810F2"/>
    <w:rsid w:val="00C86D1D"/>
    <w:rsid w:val="00CC2898"/>
    <w:rsid w:val="00CD68AB"/>
    <w:rsid w:val="00CF6106"/>
    <w:rsid w:val="00D00BEE"/>
    <w:rsid w:val="00D1137B"/>
    <w:rsid w:val="00D46F3C"/>
    <w:rsid w:val="00D52A40"/>
    <w:rsid w:val="00D80103"/>
    <w:rsid w:val="00D94A71"/>
    <w:rsid w:val="00E034B3"/>
    <w:rsid w:val="00E22B42"/>
    <w:rsid w:val="00E35CC4"/>
    <w:rsid w:val="00E42C8C"/>
    <w:rsid w:val="00E52386"/>
    <w:rsid w:val="00E54271"/>
    <w:rsid w:val="00EA3F94"/>
    <w:rsid w:val="00EB3B53"/>
    <w:rsid w:val="00ED6F7A"/>
    <w:rsid w:val="00ED7516"/>
    <w:rsid w:val="00ED763A"/>
    <w:rsid w:val="00EE2F67"/>
    <w:rsid w:val="00EF5D6E"/>
    <w:rsid w:val="00F027D6"/>
    <w:rsid w:val="00F111BA"/>
    <w:rsid w:val="00F20917"/>
    <w:rsid w:val="00F40BD6"/>
    <w:rsid w:val="00F476DA"/>
    <w:rsid w:val="00F56CA0"/>
    <w:rsid w:val="00F62145"/>
    <w:rsid w:val="00F95B2C"/>
    <w:rsid w:val="00FA06BB"/>
    <w:rsid w:val="00FA110A"/>
    <w:rsid w:val="00FC1535"/>
    <w:rsid w:val="00F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customStyle="1" w:styleId="Brak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80103"/>
    <w:rPr>
      <w:b/>
      <w:bCs/>
    </w:rPr>
  </w:style>
  <w:style w:type="paragraph" w:styleId="NormalnyWeb">
    <w:name w:val="Normal (Web)"/>
    <w:basedOn w:val="Normalny"/>
    <w:uiPriority w:val="99"/>
    <w:unhideWhenUsed/>
    <w:rsid w:val="00D8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702E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msp.eu/rejestracja-uczestniko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FG602ipqYYKW_wd6178YQ3os0z-iZFUa/view?usp=drive_lin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666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Adam Maliszewski</cp:lastModifiedBy>
  <cp:revision>4</cp:revision>
  <dcterms:created xsi:type="dcterms:W3CDTF">2025-09-30T12:23:00Z</dcterms:created>
  <dcterms:modified xsi:type="dcterms:W3CDTF">2025-10-01T10:13:00Z</dcterms:modified>
</cp:coreProperties>
</file>